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4DD" w:rsidRPr="00207FF0" w:rsidRDefault="006E12BD" w:rsidP="00DE74DD">
      <w:pPr>
        <w:spacing w:after="0" w:line="276" w:lineRule="auto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Приложение №14</w:t>
      </w:r>
    </w:p>
    <w:p w:rsidR="00DE74DD" w:rsidRPr="00207FF0" w:rsidRDefault="00DE74DD" w:rsidP="00DE74DD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DE74DD" w:rsidRPr="00207FF0" w:rsidRDefault="006E12BD" w:rsidP="00DE74DD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Извлечено из ООП С</w:t>
      </w:r>
      <w:bookmarkStart w:id="0" w:name="_GoBack"/>
      <w:bookmarkEnd w:id="0"/>
      <w:r w:rsidR="00DE74DD"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ОО утвержденного</w:t>
      </w:r>
    </w:p>
    <w:p w:rsidR="00DE74DD" w:rsidRPr="00207FF0" w:rsidRDefault="00DE74DD" w:rsidP="00DE74DD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приказом директора МКОУ «СОШ №20» </w:t>
      </w:r>
      <w:proofErr w:type="spellStart"/>
      <w:r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г</w:t>
      </w:r>
      <w:r w:rsidR="00AE2A42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.о.Нальчик</w:t>
      </w:r>
      <w:proofErr w:type="spellEnd"/>
      <w:r w:rsidR="00AE2A42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от 29.08.2025г. № 225</w:t>
      </w:r>
    </w:p>
    <w:p w:rsidR="00DE74DD" w:rsidRPr="00207FF0" w:rsidRDefault="00DE74DD" w:rsidP="00DE74DD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DE74DD" w:rsidRPr="00207FF0" w:rsidRDefault="00DE74DD" w:rsidP="00DE74D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DE74DD" w:rsidRPr="00207FF0" w:rsidRDefault="00DE74DD" w:rsidP="00DE74D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DE74DD" w:rsidRPr="00207FF0" w:rsidRDefault="00DE74DD" w:rsidP="00DE74D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DE74DD" w:rsidRPr="00207FF0" w:rsidRDefault="00DE74DD" w:rsidP="00DE74D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  <w:t>РАБОЧАЯ ПРОГРАММА</w:t>
      </w:r>
    </w:p>
    <w:p w:rsidR="00DE74DD" w:rsidRPr="00207FF0" w:rsidRDefault="00DE74DD" w:rsidP="00DE74D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DE74DD" w:rsidRPr="00207FF0" w:rsidRDefault="00DE74DD" w:rsidP="00DE74D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DE74DD" w:rsidRPr="00207FF0" w:rsidRDefault="00DE74DD" w:rsidP="00DE74D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учебного курса 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Вероятность и статистика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DE74DD" w:rsidRDefault="00DE74DD" w:rsidP="00DE74DD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для </w:t>
      </w:r>
      <w:proofErr w:type="gramStart"/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обучающихся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10</w:t>
      </w:r>
      <w:proofErr w:type="gramEnd"/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класс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</w:t>
      </w:r>
    </w:p>
    <w:p w:rsidR="00DE74DD" w:rsidRDefault="00DE74DD" w:rsidP="00DE74DD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DE74DD" w:rsidRPr="00207FF0" w:rsidRDefault="00DE74DD" w:rsidP="00DE74DD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(Углубленный уровень)</w:t>
      </w:r>
    </w:p>
    <w:p w:rsidR="00DE74DD" w:rsidRPr="00207FF0" w:rsidRDefault="00DE74DD" w:rsidP="00DE74DD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изменениями и дополнениями на 1 сентября 2025 года</w:t>
      </w:r>
    </w:p>
    <w:p w:rsidR="00DE74DD" w:rsidRPr="00207FF0" w:rsidRDefault="00DE74DD" w:rsidP="00DE74DD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DE74DD" w:rsidRPr="00207FF0" w:rsidRDefault="00DE74DD" w:rsidP="00DE74DD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DE74DD" w:rsidRPr="00207FF0" w:rsidRDefault="00DE74DD" w:rsidP="00DE74DD">
      <w:pPr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DE74DD" w:rsidRPr="00207FF0" w:rsidRDefault="00DE74DD" w:rsidP="00DE74DD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DE74DD" w:rsidRPr="00207FF0" w:rsidRDefault="00DE74DD" w:rsidP="00DE74DD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207FF0" w:rsidRDefault="00DE74DD" w:rsidP="00DE74DD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Default="00DE74DD" w:rsidP="00DE74DD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DE74DD" w:rsidRPr="00F30751" w:rsidRDefault="00DE74DD" w:rsidP="00DE74DD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Нальчик, 25</w:t>
      </w:r>
    </w:p>
    <w:p w:rsidR="00DE74DD" w:rsidRDefault="00DE74DD" w:rsidP="00DE74DD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E74DD" w:rsidRPr="00DF2192" w:rsidRDefault="00DE74DD" w:rsidP="00DE74DD">
      <w:pPr>
        <w:spacing w:after="0" w:line="264" w:lineRule="auto"/>
        <w:ind w:left="120"/>
        <w:jc w:val="center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</w:t>
      </w:r>
      <w:r w:rsidRPr="00DF2192">
        <w:rPr>
          <w:rFonts w:ascii="Times New Roman" w:eastAsia="Calibri" w:hAnsi="Times New Roman" w:cs="Times New Roman"/>
          <w:color w:val="000000"/>
          <w:sz w:val="28"/>
        </w:rPr>
        <w:lastRenderedPageBreak/>
        <w:t>знакомство с их непрерывными аналогами – показательным и нормальным распределениями.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bookmarkStart w:id="1" w:name="b36699e0-a848-4276-9295-9131bc7b4ab1"/>
      <w:r w:rsidRPr="00DF2192">
        <w:rPr>
          <w:rFonts w:ascii="Times New Roman" w:eastAsia="Calibri" w:hAnsi="Times New Roman" w:cs="Times New Roman"/>
          <w:color w:val="000000"/>
          <w:sz w:val="28"/>
        </w:rPr>
        <w:t>На изучение учебного курса «Вероятность и статистика» на углубленном уровне отводится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DF2192">
        <w:rPr>
          <w:rFonts w:ascii="Times New Roman" w:eastAsia="Calibri" w:hAnsi="Times New Roman" w:cs="Times New Roman"/>
          <w:color w:val="000000"/>
          <w:sz w:val="28"/>
        </w:rPr>
        <w:t>– 34 часа (1 час в неделю</w:t>
      </w:r>
      <w:bookmarkEnd w:id="1"/>
      <w:r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DE74DD" w:rsidRPr="00DF2192" w:rsidRDefault="00DE74DD" w:rsidP="00DE74DD">
      <w:pPr>
        <w:spacing w:after="200" w:line="276" w:lineRule="auto"/>
        <w:rPr>
          <w:rFonts w:ascii="Calibri" w:eastAsia="Calibri" w:hAnsi="Calibri" w:cs="Times New Roman"/>
        </w:rPr>
        <w:sectPr w:rsidR="00DE74DD" w:rsidRPr="00DF2192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37758462"/>
    </w:p>
    <w:bookmarkEnd w:id="2"/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СОДЕРЖАНИЕ ОБУЧЕНИЯ</w:t>
      </w: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10 КЛАСС</w:t>
      </w: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Серия независимых испытаний Бернулли. Случайный выбор из конечной совокупности. 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  <w:sectPr w:rsidR="00DE74DD" w:rsidRPr="00DF2192">
          <w:pgSz w:w="11906" w:h="16383"/>
          <w:pgMar w:top="1134" w:right="850" w:bottom="1134" w:left="1701" w:header="720" w:footer="720" w:gutter="0"/>
          <w:cols w:space="720"/>
        </w:sect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  <w:bookmarkStart w:id="3" w:name="block-37758464"/>
    </w:p>
    <w:bookmarkEnd w:id="3"/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1) гражданского воспитания: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2) патриотического воспитания: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3) духовно-нравственного воспитания: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4) эстетического воспитания: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5) физического воспитания: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6) трудового воспитания: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DF2192">
        <w:rPr>
          <w:rFonts w:ascii="Times New Roman" w:eastAsia="Calibri" w:hAnsi="Times New Roman" w:cs="Times New Roman"/>
          <w:color w:val="000000"/>
          <w:sz w:val="28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7) экологического воспитания: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 xml:space="preserve">8) ценности научного познания: 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Базовые логические действия: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Базовые исследовательские действия: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Работа с информацией: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Коммуникативные универсальные учебные действия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Общение: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Самоорганизация: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Самоконтроль, эмоциональный интеллект: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DF2192">
        <w:rPr>
          <w:rFonts w:ascii="Times New Roman" w:eastAsia="Calibri" w:hAnsi="Times New Roman" w:cs="Times New Roman"/>
          <w:color w:val="000000"/>
          <w:sz w:val="28"/>
        </w:rPr>
        <w:t>недостижения</w:t>
      </w:r>
      <w:proofErr w:type="spellEnd"/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Совместная деятельность: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 xml:space="preserve">ПРЕДМЕТНЫЕ РЕЗУЛЬТАТЫ </w:t>
      </w:r>
    </w:p>
    <w:p w:rsidR="00DE74DD" w:rsidRPr="00DF2192" w:rsidRDefault="00DE74DD" w:rsidP="00DE74D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К концу </w:t>
      </w: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10 класса</w:t>
      </w: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 обучающийся научится: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DE74DD" w:rsidRPr="00DF2192" w:rsidRDefault="00DE74DD" w:rsidP="00DE74DD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color w:val="000000"/>
          <w:sz w:val="28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DE74DD" w:rsidRPr="00DF2192" w:rsidRDefault="00DE74DD" w:rsidP="00DE74DD">
      <w:pPr>
        <w:spacing w:after="200" w:line="276" w:lineRule="auto"/>
        <w:rPr>
          <w:rFonts w:ascii="Calibri" w:eastAsia="Calibri" w:hAnsi="Calibri" w:cs="Times New Roman"/>
        </w:rPr>
        <w:sectPr w:rsidR="00DE74DD" w:rsidRPr="00DF2192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37758463"/>
    </w:p>
    <w:bookmarkEnd w:id="4"/>
    <w:p w:rsidR="00DE74DD" w:rsidRPr="00DF2192" w:rsidRDefault="00DE74DD" w:rsidP="00DE74D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</w:t>
      </w:r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ТЕМАТИЧЕСКОЕ ПЛАНИРОВАНИЕ </w:t>
      </w:r>
    </w:p>
    <w:p w:rsidR="00DE74DD" w:rsidRPr="00DF2192" w:rsidRDefault="00DE74DD" w:rsidP="00DE74D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10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4644"/>
        <w:gridCol w:w="1544"/>
        <w:gridCol w:w="1843"/>
        <w:gridCol w:w="1912"/>
        <w:gridCol w:w="2662"/>
      </w:tblGrid>
      <w:tr w:rsidR="00DE74DD" w:rsidRPr="00DF2192" w:rsidTr="000A33B8">
        <w:trPr>
          <w:trHeight w:val="144"/>
          <w:tblCellSpacing w:w="0" w:type="dxa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4DD" w:rsidRPr="00DF2192" w:rsidRDefault="00DE74DD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4DD" w:rsidRPr="00DF2192" w:rsidRDefault="00DE74DD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4DD" w:rsidRPr="00DF2192" w:rsidRDefault="00DE74DD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Элементы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теории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Независимые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Элементы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величины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DE74DD" w:rsidRPr="00DF2192" w:rsidRDefault="00DE74DD" w:rsidP="00DE74D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DE74DD" w:rsidRPr="00D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4DD" w:rsidRPr="00DF2192" w:rsidRDefault="00DE74DD" w:rsidP="00DE74D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DE74DD" w:rsidRPr="00D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4DD" w:rsidRPr="00DF2192" w:rsidRDefault="00DE74DD" w:rsidP="00DE74D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DE74DD" w:rsidRPr="00DF219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37758467"/>
    </w:p>
    <w:bookmarkEnd w:id="5"/>
    <w:p w:rsidR="00DE74DD" w:rsidRPr="00DF2192" w:rsidRDefault="00DE74DD" w:rsidP="00DE74D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ПОУРОЧНОЕ ПЛАНИРОВАНИЕ </w:t>
      </w:r>
    </w:p>
    <w:p w:rsidR="00DE74DD" w:rsidRPr="00DF2192" w:rsidRDefault="00DE74DD" w:rsidP="00DE74DD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10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5"/>
        <w:gridCol w:w="4170"/>
        <w:gridCol w:w="1290"/>
        <w:gridCol w:w="1843"/>
        <w:gridCol w:w="1912"/>
        <w:gridCol w:w="1349"/>
        <w:gridCol w:w="2223"/>
      </w:tblGrid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4DD" w:rsidRPr="00DF2192" w:rsidRDefault="00DE74DD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4DD" w:rsidRPr="00DF2192" w:rsidRDefault="00DE74DD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DF2192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4DD" w:rsidRPr="00DF2192" w:rsidRDefault="00DE74DD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4DD" w:rsidRPr="00DF2192" w:rsidRDefault="00DE74DD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Граф, связный граф,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Степень (валентность) вершины. Путь в графе.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Цепи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циклы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Графы на плоскости.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Случайные эксперименты (опыты) и случайные события.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Элементарные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события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исходы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Формула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сложения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Формула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полной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Формула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Байеса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Независимые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события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Комбинаторное правило умножения. 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Число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сочетаний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Треугольник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Формула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бинома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Ньютона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Серия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независимых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испытаний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Случайный выбор из конечной совокупности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Операции над случайными величинами. Примеры распределений.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Бинарная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случайная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Геометрическое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распределение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Биномиальное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распределение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Математическое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ожидание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бинарной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случайной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Дисперсия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стандартное</w:t>
            </w:r>
            <w:proofErr w:type="spellEnd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Дисперсия бинарной случайной величины. Свойства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E74DD" w:rsidRPr="00DF2192" w:rsidTr="000A33B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F2192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4DD" w:rsidRPr="00DF2192" w:rsidRDefault="00DE74DD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DE74DD" w:rsidRPr="00DF2192" w:rsidRDefault="00DE74DD" w:rsidP="00DE74D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DE74DD" w:rsidRPr="00D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4DD" w:rsidRPr="00DF2192" w:rsidRDefault="00DE74DD" w:rsidP="00DE74D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DE74DD" w:rsidRPr="00DF21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4DD" w:rsidRPr="00DF2192" w:rsidRDefault="00DE74DD" w:rsidP="00DE74DD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DE74DD" w:rsidRPr="00DF219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37758466"/>
    </w:p>
    <w:bookmarkEnd w:id="6"/>
    <w:p w:rsidR="00DE74DD" w:rsidRPr="00DF2192" w:rsidRDefault="00DE74DD" w:rsidP="00DE74D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E74DD" w:rsidRPr="00DF2192" w:rsidRDefault="00DE74DD" w:rsidP="00DE74DD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DE74DD" w:rsidRPr="006A063E" w:rsidRDefault="006A063E" w:rsidP="00DE74DD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6A063E">
        <w:rPr>
          <w:rFonts w:ascii="Times New Roman" w:hAnsi="Times New Roman" w:cs="Times New Roman"/>
          <w:sz w:val="24"/>
          <w:szCs w:val="24"/>
        </w:rPr>
        <w:t xml:space="preserve">Высоцкий И. В., Ященко И. В. Типичные ошибки в преподавании теории вероятностей и статистики. Математика в школе, № 5, 2014. Материалы 2-й Международной научной конференции «Актуальные проблемы обучения математике и информатике в школе и вузе». МПГУ, октябрь, 2014. 3. Методика и технология обучения математике. Курс лекций Пособие для вузов / Под </w:t>
      </w:r>
      <w:proofErr w:type="spellStart"/>
      <w:r w:rsidRPr="006A063E">
        <w:rPr>
          <w:rFonts w:ascii="Times New Roman" w:hAnsi="Times New Roman" w:cs="Times New Roman"/>
          <w:sz w:val="24"/>
          <w:szCs w:val="24"/>
        </w:rPr>
        <w:t>научн</w:t>
      </w:r>
      <w:proofErr w:type="spellEnd"/>
      <w:r w:rsidRPr="006A063E">
        <w:rPr>
          <w:rFonts w:ascii="Times New Roman" w:hAnsi="Times New Roman" w:cs="Times New Roman"/>
          <w:sz w:val="24"/>
          <w:szCs w:val="24"/>
        </w:rPr>
        <w:t xml:space="preserve">. Ред. Н.Л. </w:t>
      </w:r>
      <w:proofErr w:type="spellStart"/>
      <w:r w:rsidRPr="006A063E">
        <w:rPr>
          <w:rFonts w:ascii="Times New Roman" w:hAnsi="Times New Roman" w:cs="Times New Roman"/>
          <w:sz w:val="24"/>
          <w:szCs w:val="24"/>
        </w:rPr>
        <w:t>Стефановой</w:t>
      </w:r>
      <w:proofErr w:type="spellEnd"/>
      <w:r w:rsidRPr="006A063E">
        <w:rPr>
          <w:rFonts w:ascii="Times New Roman" w:hAnsi="Times New Roman" w:cs="Times New Roman"/>
          <w:sz w:val="24"/>
          <w:szCs w:val="24"/>
        </w:rPr>
        <w:t xml:space="preserve">, Н.С. </w:t>
      </w:r>
      <w:proofErr w:type="spellStart"/>
      <w:r w:rsidRPr="006A063E">
        <w:rPr>
          <w:rFonts w:ascii="Times New Roman" w:hAnsi="Times New Roman" w:cs="Times New Roman"/>
          <w:sz w:val="24"/>
          <w:szCs w:val="24"/>
        </w:rPr>
        <w:t>Подходовой</w:t>
      </w:r>
      <w:proofErr w:type="spellEnd"/>
      <w:r w:rsidRPr="006A063E">
        <w:rPr>
          <w:rFonts w:ascii="Times New Roman" w:hAnsi="Times New Roman" w:cs="Times New Roman"/>
          <w:sz w:val="24"/>
          <w:szCs w:val="24"/>
        </w:rPr>
        <w:t>. – М.: Дрофа, 2005. –</w:t>
      </w:r>
    </w:p>
    <w:p w:rsidR="00DE74DD" w:rsidRPr="006A063E" w:rsidRDefault="00DE74DD" w:rsidP="00DE74DD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DE74DD" w:rsidRPr="006A063E" w:rsidRDefault="00DE74DD" w:rsidP="00DE74DD">
      <w:pPr>
        <w:spacing w:after="0" w:line="276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DE74DD" w:rsidRPr="00DF2192" w:rsidRDefault="00DE74DD" w:rsidP="00DE74DD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DE74DD" w:rsidRPr="006A063E" w:rsidRDefault="006A063E" w:rsidP="00DE74DD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6A063E">
        <w:rPr>
          <w:rFonts w:ascii="Times New Roman" w:hAnsi="Times New Roman" w:cs="Times New Roman"/>
          <w:sz w:val="24"/>
          <w:szCs w:val="24"/>
        </w:rPr>
        <w:t xml:space="preserve">Высоцкий И. В., Ященко И. В. Типичные ошибки в преподавании теории вероятностей и статистики. Математика в школе, № 5, 2014. Материалы 2-й Международной научной конференции «Актуальные проблемы обучения математике и информатике в школе и вузе». МПГУ, октябрь, 2014. 3. Методика и технология обучения математике. Курс лекций Пособие для вузов / Под </w:t>
      </w:r>
      <w:proofErr w:type="spellStart"/>
      <w:r w:rsidRPr="006A063E">
        <w:rPr>
          <w:rFonts w:ascii="Times New Roman" w:hAnsi="Times New Roman" w:cs="Times New Roman"/>
          <w:sz w:val="24"/>
          <w:szCs w:val="24"/>
        </w:rPr>
        <w:t>научн</w:t>
      </w:r>
      <w:proofErr w:type="spellEnd"/>
      <w:r w:rsidRPr="006A063E">
        <w:rPr>
          <w:rFonts w:ascii="Times New Roman" w:hAnsi="Times New Roman" w:cs="Times New Roman"/>
          <w:sz w:val="24"/>
          <w:szCs w:val="24"/>
        </w:rPr>
        <w:t xml:space="preserve">. Ред. Н.Л. </w:t>
      </w:r>
      <w:proofErr w:type="spellStart"/>
      <w:r w:rsidRPr="006A063E">
        <w:rPr>
          <w:rFonts w:ascii="Times New Roman" w:hAnsi="Times New Roman" w:cs="Times New Roman"/>
          <w:sz w:val="24"/>
          <w:szCs w:val="24"/>
        </w:rPr>
        <w:t>Стефановой</w:t>
      </w:r>
      <w:proofErr w:type="spellEnd"/>
      <w:r w:rsidRPr="006A063E">
        <w:rPr>
          <w:rFonts w:ascii="Times New Roman" w:hAnsi="Times New Roman" w:cs="Times New Roman"/>
          <w:sz w:val="24"/>
          <w:szCs w:val="24"/>
        </w:rPr>
        <w:t xml:space="preserve">, Н.С. </w:t>
      </w:r>
      <w:proofErr w:type="spellStart"/>
      <w:r w:rsidRPr="006A063E">
        <w:rPr>
          <w:rFonts w:ascii="Times New Roman" w:hAnsi="Times New Roman" w:cs="Times New Roman"/>
          <w:sz w:val="24"/>
          <w:szCs w:val="24"/>
        </w:rPr>
        <w:t>Подходовой</w:t>
      </w:r>
      <w:proofErr w:type="spellEnd"/>
      <w:r w:rsidRPr="006A063E">
        <w:rPr>
          <w:rFonts w:ascii="Times New Roman" w:hAnsi="Times New Roman" w:cs="Times New Roman"/>
          <w:sz w:val="24"/>
          <w:szCs w:val="24"/>
        </w:rPr>
        <w:t>. – М.: Дрофа, 2005. –</w:t>
      </w:r>
    </w:p>
    <w:p w:rsidR="00DE74DD" w:rsidRPr="00DF2192" w:rsidRDefault="00DE74DD" w:rsidP="00DE74DD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DE74DD" w:rsidRPr="00DF2192" w:rsidRDefault="00DE74DD" w:rsidP="00DE74DD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DF2192">
        <w:rPr>
          <w:rFonts w:ascii="Times New Roman" w:eastAsia="Calibri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E74DD" w:rsidRPr="006A063E" w:rsidRDefault="00DE74DD" w:rsidP="006A063E">
      <w:pPr>
        <w:rPr>
          <w:rFonts w:ascii="Times New Roman" w:hAnsi="Times New Roman" w:cs="Times New Roman"/>
          <w:sz w:val="28"/>
          <w:szCs w:val="28"/>
        </w:rPr>
      </w:pPr>
    </w:p>
    <w:p w:rsidR="006A063E" w:rsidRPr="006A063E" w:rsidRDefault="006A063E" w:rsidP="006A063E">
      <w:pPr>
        <w:rPr>
          <w:rFonts w:ascii="Times New Roman" w:hAnsi="Times New Roman" w:cs="Times New Roman"/>
          <w:sz w:val="28"/>
          <w:szCs w:val="28"/>
        </w:rPr>
      </w:pPr>
      <w:r w:rsidRPr="006A063E">
        <w:rPr>
          <w:rFonts w:ascii="Times New Roman" w:hAnsi="Times New Roman" w:cs="Times New Roman"/>
          <w:sz w:val="28"/>
          <w:szCs w:val="28"/>
        </w:rPr>
        <w:t>http://ptlab.mccme.ru Сайт «Лаборатория теории вероятностей»</w:t>
      </w:r>
    </w:p>
    <w:p w:rsidR="006A063E" w:rsidRDefault="006A063E" w:rsidP="006A063E">
      <w:pPr>
        <w:rPr>
          <w:rFonts w:ascii="Times New Roman" w:hAnsi="Times New Roman" w:cs="Times New Roman"/>
          <w:sz w:val="28"/>
          <w:szCs w:val="28"/>
        </w:rPr>
      </w:pPr>
      <w:r w:rsidRPr="006A063E">
        <w:rPr>
          <w:rFonts w:ascii="Times New Roman" w:hAnsi="Times New Roman" w:cs="Times New Roman"/>
          <w:sz w:val="28"/>
          <w:szCs w:val="28"/>
        </w:rPr>
        <w:t xml:space="preserve"> https://fipi.ru – Сайт Федерального института педагогических измерений </w:t>
      </w:r>
    </w:p>
    <w:p w:rsidR="006A063E" w:rsidRDefault="006A063E" w:rsidP="006A063E">
      <w:pPr>
        <w:rPr>
          <w:rFonts w:ascii="Times New Roman" w:hAnsi="Times New Roman" w:cs="Times New Roman"/>
          <w:sz w:val="28"/>
          <w:szCs w:val="28"/>
        </w:rPr>
      </w:pPr>
      <w:r w:rsidRPr="006A063E">
        <w:rPr>
          <w:rFonts w:ascii="Times New Roman" w:hAnsi="Times New Roman" w:cs="Times New Roman"/>
          <w:sz w:val="28"/>
          <w:szCs w:val="28"/>
        </w:rPr>
        <w:t xml:space="preserve">http://fipi.ru/content/otkrytyy-bank-zadaniy-ege– Открытый банк заданий ЕГЭ </w:t>
      </w:r>
    </w:p>
    <w:p w:rsidR="006A063E" w:rsidRDefault="006A063E" w:rsidP="006A063E">
      <w:pPr>
        <w:rPr>
          <w:rFonts w:ascii="Times New Roman" w:hAnsi="Times New Roman" w:cs="Times New Roman"/>
          <w:sz w:val="28"/>
          <w:szCs w:val="28"/>
        </w:rPr>
      </w:pPr>
      <w:r w:rsidRPr="006A063E">
        <w:rPr>
          <w:rFonts w:ascii="Times New Roman" w:hAnsi="Times New Roman" w:cs="Times New Roman"/>
          <w:sz w:val="28"/>
          <w:szCs w:val="28"/>
        </w:rPr>
        <w:t>https://www.problems.ru – Интернет-проект «Задачи»</w:t>
      </w:r>
    </w:p>
    <w:p w:rsidR="00DE74DD" w:rsidRPr="006A063E" w:rsidRDefault="006A063E" w:rsidP="00DE74DD">
      <w:pPr>
        <w:rPr>
          <w:rFonts w:ascii="Times New Roman" w:hAnsi="Times New Roman" w:cs="Times New Roman"/>
          <w:sz w:val="28"/>
          <w:szCs w:val="28"/>
        </w:rPr>
      </w:pPr>
      <w:r w:rsidRPr="006A063E">
        <w:rPr>
          <w:rFonts w:ascii="Times New Roman" w:hAnsi="Times New Roman" w:cs="Times New Roman"/>
          <w:sz w:val="28"/>
          <w:szCs w:val="28"/>
        </w:rPr>
        <w:t xml:space="preserve"> https://resh.edu.ru – Российская электронная школа http://school-collection.edu.ru/– Единая коллекция ц</w:t>
      </w:r>
      <w:r>
        <w:rPr>
          <w:rFonts w:ascii="Times New Roman" w:hAnsi="Times New Roman" w:cs="Times New Roman"/>
          <w:sz w:val="28"/>
          <w:szCs w:val="28"/>
        </w:rPr>
        <w:t>ифровых образовательных ресурсов</w:t>
      </w:r>
    </w:p>
    <w:p w:rsidR="00DE74DD" w:rsidRPr="006A063E" w:rsidRDefault="00DE74DD" w:rsidP="00DE74DD">
      <w:pPr>
        <w:rPr>
          <w:rFonts w:ascii="Times New Roman" w:hAnsi="Times New Roman" w:cs="Times New Roman"/>
          <w:sz w:val="28"/>
          <w:szCs w:val="28"/>
        </w:rPr>
      </w:pPr>
    </w:p>
    <w:p w:rsidR="00DE74DD" w:rsidRPr="006A063E" w:rsidRDefault="00DE74DD" w:rsidP="00DE74DD">
      <w:pPr>
        <w:rPr>
          <w:rFonts w:ascii="Times New Roman" w:hAnsi="Times New Roman" w:cs="Times New Roman"/>
          <w:sz w:val="28"/>
          <w:szCs w:val="28"/>
        </w:rPr>
      </w:pPr>
    </w:p>
    <w:p w:rsidR="00DE74DD" w:rsidRPr="006A063E" w:rsidRDefault="00DE74DD" w:rsidP="00DE74DD">
      <w:pPr>
        <w:rPr>
          <w:rFonts w:ascii="Times New Roman" w:hAnsi="Times New Roman" w:cs="Times New Roman"/>
          <w:sz w:val="28"/>
          <w:szCs w:val="28"/>
        </w:rPr>
      </w:pPr>
    </w:p>
    <w:p w:rsidR="00DE74DD" w:rsidRPr="006A063E" w:rsidRDefault="00DE74DD" w:rsidP="00DE74DD">
      <w:pPr>
        <w:rPr>
          <w:rFonts w:ascii="Times New Roman" w:hAnsi="Times New Roman" w:cs="Times New Roman"/>
          <w:sz w:val="28"/>
          <w:szCs w:val="28"/>
        </w:rPr>
      </w:pPr>
    </w:p>
    <w:p w:rsidR="00DE74DD" w:rsidRPr="006A063E" w:rsidRDefault="00DE74DD" w:rsidP="00DE74DD">
      <w:pPr>
        <w:rPr>
          <w:rFonts w:ascii="Times New Roman" w:hAnsi="Times New Roman" w:cs="Times New Roman"/>
          <w:sz w:val="28"/>
          <w:szCs w:val="28"/>
        </w:rPr>
      </w:pPr>
    </w:p>
    <w:p w:rsidR="00DE74DD" w:rsidRPr="006A063E" w:rsidRDefault="00DE74DD" w:rsidP="00DE74DD">
      <w:pPr>
        <w:rPr>
          <w:rFonts w:ascii="Times New Roman" w:hAnsi="Times New Roman" w:cs="Times New Roman"/>
          <w:sz w:val="28"/>
          <w:szCs w:val="28"/>
        </w:rPr>
      </w:pPr>
    </w:p>
    <w:p w:rsidR="00DE74DD" w:rsidRPr="006A063E" w:rsidRDefault="00DE74DD" w:rsidP="00DE74DD">
      <w:pPr>
        <w:rPr>
          <w:rFonts w:ascii="Times New Roman" w:hAnsi="Times New Roman" w:cs="Times New Roman"/>
          <w:sz w:val="28"/>
          <w:szCs w:val="28"/>
        </w:rPr>
      </w:pPr>
    </w:p>
    <w:p w:rsidR="00DE74DD" w:rsidRPr="006A063E" w:rsidRDefault="00DE74DD" w:rsidP="00DE74DD">
      <w:pPr>
        <w:rPr>
          <w:rFonts w:ascii="Times New Roman" w:hAnsi="Times New Roman" w:cs="Times New Roman"/>
          <w:sz w:val="28"/>
          <w:szCs w:val="28"/>
        </w:rPr>
      </w:pPr>
    </w:p>
    <w:p w:rsidR="00DE74DD" w:rsidRPr="006A063E" w:rsidRDefault="00DE74DD" w:rsidP="00DE74DD">
      <w:pPr>
        <w:rPr>
          <w:rFonts w:ascii="Times New Roman" w:hAnsi="Times New Roman" w:cs="Times New Roman"/>
          <w:sz w:val="28"/>
          <w:szCs w:val="28"/>
        </w:rPr>
      </w:pPr>
    </w:p>
    <w:p w:rsidR="00DE74DD" w:rsidRDefault="00DE74DD" w:rsidP="00DE74DD">
      <w:pPr>
        <w:rPr>
          <w:rFonts w:ascii="Times New Roman" w:hAnsi="Times New Roman" w:cs="Times New Roman"/>
        </w:rPr>
      </w:pPr>
    </w:p>
    <w:p w:rsidR="00DE74DD" w:rsidRDefault="00DE74DD" w:rsidP="00DE74DD">
      <w:pPr>
        <w:rPr>
          <w:rFonts w:ascii="Times New Roman" w:hAnsi="Times New Roman" w:cs="Times New Roman"/>
        </w:rPr>
      </w:pPr>
    </w:p>
    <w:p w:rsidR="00DC59FF" w:rsidRDefault="00DC59FF"/>
    <w:sectPr w:rsidR="00DC5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4DD"/>
    <w:rsid w:val="006A063E"/>
    <w:rsid w:val="006E12BD"/>
    <w:rsid w:val="00AE2A42"/>
    <w:rsid w:val="00BD40AC"/>
    <w:rsid w:val="00DC59FF"/>
    <w:rsid w:val="00DE74DD"/>
    <w:rsid w:val="00FE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5718C"/>
  <w15:chartTrackingRefBased/>
  <w15:docId w15:val="{F9A24290-1CEF-4235-B939-2C4DBDBE2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06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2901</Words>
  <Characters>16539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руководитель</cp:lastModifiedBy>
  <cp:revision>6</cp:revision>
  <dcterms:created xsi:type="dcterms:W3CDTF">2025-09-14T20:15:00Z</dcterms:created>
  <dcterms:modified xsi:type="dcterms:W3CDTF">2025-10-05T22:02:00Z</dcterms:modified>
</cp:coreProperties>
</file>